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A1C5" w14:textId="77777777" w:rsidR="006628AC" w:rsidRDefault="00DB23D1" w:rsidP="00723ED7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628AC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="00EA2BAA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สรุปรายละเอียด</w:t>
      </w:r>
      <w:r w:rsidR="001E774D" w:rsidRPr="006628AC">
        <w:rPr>
          <w:rFonts w:ascii="TH SarabunPSK" w:hAnsi="TH SarabunPSK" w:cs="TH SarabunPSK"/>
          <w:b/>
          <w:bCs/>
          <w:sz w:val="36"/>
          <w:szCs w:val="36"/>
          <w:cs/>
        </w:rPr>
        <w:t>ต้นแบบผลิตภัณฑ์/ เทคโนโลยีเชิงลึก</w:t>
      </w:r>
    </w:p>
    <w:p w14:paraId="3C98C4E1" w14:textId="3823C51B" w:rsidR="001E774D" w:rsidRDefault="001E774D" w:rsidP="00723E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628AC">
        <w:rPr>
          <w:rFonts w:ascii="TH SarabunPSK" w:hAnsi="TH SarabunPSK" w:cs="TH SarabunPSK"/>
          <w:b/>
          <w:bCs/>
          <w:sz w:val="36"/>
          <w:szCs w:val="36"/>
          <w:cs/>
        </w:rPr>
        <w:t>กระบวนการใหม่ หรือ เทคโนโลยีที่เหมาะสม</w:t>
      </w:r>
    </w:p>
    <w:p w14:paraId="4F4D5ED2" w14:textId="7890F98D" w:rsidR="00B61BE8" w:rsidRPr="00EC090C" w:rsidRDefault="00B61BE8" w:rsidP="00723ED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 w:rsidRPr="00EC090C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ทุนพัฒนานักวิจัยรุ่นกลาง มหาวิทยาลัยเชียงใหม่</w:t>
      </w:r>
    </w:p>
    <w:p w14:paraId="14DED092" w14:textId="69556FB4" w:rsidR="0068296A" w:rsidRPr="00EC090C" w:rsidRDefault="00735E8E" w:rsidP="0068296A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C090C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68296A" w:rsidRPr="00EC090C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68296A" w:rsidRPr="00EC090C">
        <w:rPr>
          <w:rFonts w:ascii="TH SarabunPSK" w:hAnsi="TH SarabunPSK" w:cs="TH SarabunPSK"/>
          <w:b/>
          <w:bCs/>
          <w:sz w:val="32"/>
          <w:szCs w:val="32"/>
        </w:rPr>
        <w:t>/</w:t>
      </w:r>
      <w:r w:rsidR="0068296A" w:rsidRPr="00EC090C">
        <w:rPr>
          <w:rFonts w:ascii="TH SarabunPSK" w:hAnsi="TH SarabunPSK" w:cs="TH SarabunPSK" w:hint="cs"/>
          <w:b/>
          <w:bCs/>
          <w:sz w:val="32"/>
          <w:szCs w:val="32"/>
          <w:cs/>
        </w:rPr>
        <w:t>ต้นแบบ</w:t>
      </w:r>
      <w:r w:rsidRPr="00EC090C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EC090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C090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C090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C090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C090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C090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C090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C090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C090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C090C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79138695" w14:textId="26CC8E7A" w:rsidR="0068296A" w:rsidRPr="00EC090C" w:rsidRDefault="003B5518" w:rsidP="0068296A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C090C">
        <w:rPr>
          <w:rFonts w:ascii="TH SarabunPSK" w:hAnsi="TH SarabunPSK" w:cs="TH SarabunPSK"/>
          <w:b/>
          <w:bCs/>
          <w:sz w:val="32"/>
          <w:szCs w:val="32"/>
          <w:cs/>
        </w:rPr>
        <w:t>ประเภทระดับความพร้อมของการนำผลงาน/ต้นแบบไปใช้ประโยชน์</w:t>
      </w:r>
    </w:p>
    <w:p w14:paraId="4060CD13" w14:textId="1CE6D053" w:rsidR="00B61BE8" w:rsidRPr="00B61BE8" w:rsidRDefault="0068296A" w:rsidP="00B61BE8">
      <w:pPr>
        <w:pStyle w:val="ListParagraph"/>
        <w:spacing w:before="240" w:after="0"/>
        <w:ind w:left="360" w:firstLine="360"/>
        <w:rPr>
          <w:rFonts w:ascii="TH SarabunPSK" w:hAnsi="TH SarabunPSK" w:cs="TH SarabunPSK" w:hint="cs"/>
          <w:sz w:val="32"/>
          <w:szCs w:val="32"/>
        </w:rPr>
      </w:pPr>
      <w:r w:rsidRPr="00EC090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8"/>
      </w:r>
      <w:r w:rsidRPr="00EC09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C090C">
        <w:rPr>
          <w:rFonts w:ascii="TH SarabunPSK" w:hAnsi="TH SarabunPSK" w:cs="TH SarabunPSK"/>
          <w:sz w:val="32"/>
          <w:szCs w:val="32"/>
          <w:cs/>
        </w:rPr>
        <w:t>ระดับความพร้อมของเทคโนโลยี (</w:t>
      </w:r>
      <w:r w:rsidRPr="00EC090C">
        <w:rPr>
          <w:rFonts w:ascii="TH SarabunPSK" w:hAnsi="TH SarabunPSK" w:cs="TH SarabunPSK"/>
          <w:sz w:val="32"/>
          <w:szCs w:val="32"/>
        </w:rPr>
        <w:t>TRL)</w:t>
      </w:r>
      <w:r w:rsidRPr="00EC09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C090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8"/>
      </w:r>
      <w:r w:rsidRPr="00EC09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C090C">
        <w:rPr>
          <w:rFonts w:ascii="TH SarabunPSK" w:hAnsi="TH SarabunPSK" w:cs="TH SarabunPSK"/>
          <w:sz w:val="32"/>
          <w:szCs w:val="32"/>
          <w:cs/>
        </w:rPr>
        <w:t>ระดับความพร้อมทางสังคม(</w:t>
      </w:r>
      <w:r w:rsidRPr="00EC090C">
        <w:rPr>
          <w:rFonts w:ascii="TH SarabunPSK" w:hAnsi="TH SarabunPSK" w:cs="TH SarabunPSK"/>
          <w:sz w:val="32"/>
          <w:szCs w:val="32"/>
        </w:rPr>
        <w:t>S</w:t>
      </w:r>
      <w:r w:rsidRPr="00EC090C">
        <w:rPr>
          <w:rFonts w:ascii="TH SarabunPSK" w:hAnsi="TH SarabunPSK" w:cs="TH SarabunPSK"/>
          <w:sz w:val="32"/>
          <w:szCs w:val="32"/>
        </w:rPr>
        <w:t>RL)</w:t>
      </w:r>
    </w:p>
    <w:p w14:paraId="7BCC80DC" w14:textId="3CB32A0B" w:rsidR="0013578F" w:rsidRPr="0013578F" w:rsidRDefault="0068296A" w:rsidP="006628AC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13578F" w:rsidRPr="0013578F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EE7D4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6F7869F6" w14:textId="77777777" w:rsidR="0013578F" w:rsidRDefault="00EE7D49" w:rsidP="00EE7D49">
      <w:pPr>
        <w:pStyle w:val="ListParagraph"/>
        <w:numPr>
          <w:ilvl w:val="0"/>
          <w:numId w:val="1"/>
        </w:numPr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13578F" w:rsidRPr="0013578F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</w:p>
    <w:p w14:paraId="7985EDE3" w14:textId="77777777" w:rsidR="00EE7D49" w:rsidRPr="00EE7D49" w:rsidRDefault="00EE7D49" w:rsidP="00EE7D4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2204107B" w14:textId="3BD8F0DF" w:rsidR="0013578F" w:rsidRPr="0013578F" w:rsidRDefault="0013578F" w:rsidP="00EE7D49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รายละเอียดผลงานที่มีระดับความพร้อมของเทคโนโลยี (</w:t>
      </w:r>
      <w:r w:rsidRPr="0013578F">
        <w:rPr>
          <w:rFonts w:ascii="TH SarabunPSK" w:hAnsi="TH SarabunPSK" w:cs="TH SarabunPSK"/>
          <w:b/>
          <w:bCs/>
          <w:sz w:val="32"/>
          <w:szCs w:val="32"/>
        </w:rPr>
        <w:t>TRL)</w:t>
      </w:r>
      <w:r w:rsidR="006829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 </w:t>
      </w:r>
      <w:r w:rsidR="0068296A" w:rsidRPr="0068296A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ระดับความพร้อมทางสังคม</w:t>
      </w:r>
      <w:r w:rsidR="006829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296A" w:rsidRPr="0068296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8296A" w:rsidRPr="0068296A">
        <w:rPr>
          <w:rFonts w:ascii="TH SarabunPSK" w:hAnsi="TH SarabunPSK" w:cs="TH SarabunPSK"/>
          <w:b/>
          <w:bCs/>
          <w:sz w:val="32"/>
          <w:szCs w:val="32"/>
        </w:rPr>
        <w:t>SRL)</w:t>
      </w:r>
    </w:p>
    <w:p w14:paraId="10F911A2" w14:textId="77777777" w:rsidR="0013578F" w:rsidRDefault="0013578F" w:rsidP="0013578F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บทสรุปต้นแบบ</w:t>
      </w:r>
    </w:p>
    <w:p w14:paraId="3E262A40" w14:textId="77777777" w:rsidR="00EE7D49" w:rsidRPr="00EE7D49" w:rsidRDefault="00EE7D49" w:rsidP="00EE7D49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</w:t>
      </w:r>
    </w:p>
    <w:p w14:paraId="592FAE24" w14:textId="77777777" w:rsidR="0013578F" w:rsidRDefault="0013578F" w:rsidP="0013578F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ข้อจำกัด/ปัญหา</w:t>
      </w:r>
    </w:p>
    <w:p w14:paraId="15389391" w14:textId="77777777" w:rsidR="00EE7D49" w:rsidRPr="00EE7D49" w:rsidRDefault="00EE7D49" w:rsidP="00EE7D49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</w:t>
      </w:r>
    </w:p>
    <w:p w14:paraId="3681D826" w14:textId="77777777" w:rsidR="0013578F" w:rsidRDefault="0013578F" w:rsidP="0013578F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แนวทางการแก้ไขปัญหาในงานนี้ </w:t>
      </w:r>
    </w:p>
    <w:p w14:paraId="2E4E05AB" w14:textId="77777777" w:rsidR="00723ED7" w:rsidRDefault="00EE7D49" w:rsidP="00EE7D49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</w:t>
      </w:r>
    </w:p>
    <w:p w14:paraId="023C3F20" w14:textId="77777777" w:rsidR="00735E8E" w:rsidRPr="00735E8E" w:rsidRDefault="00735E8E" w:rsidP="00735E8E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35E8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รายละเอียดของต้นแบบ</w:t>
      </w:r>
    </w:p>
    <w:p w14:paraId="5C4E6579" w14:textId="77777777" w:rsidR="00735E8E" w:rsidRDefault="00735E8E" w:rsidP="00735E8E">
      <w:pPr>
        <w:spacing w:after="0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4697AB4D" w14:textId="77777777" w:rsidR="00735E8E" w:rsidRDefault="00735E8E" w:rsidP="00723ED7">
      <w:pPr>
        <w:spacing w:after="0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</w:t>
      </w:r>
    </w:p>
    <w:p w14:paraId="4393795F" w14:textId="77777777" w:rsidR="00EE7D49" w:rsidRPr="00735E8E" w:rsidRDefault="00735E8E" w:rsidP="00723ED7">
      <w:pPr>
        <w:pStyle w:val="ListParagraph"/>
        <w:numPr>
          <w:ilvl w:val="0"/>
          <w:numId w:val="1"/>
        </w:numPr>
        <w:spacing w:before="240"/>
        <w:ind w:left="284" w:hanging="284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</w:pPr>
      <w:r w:rsidRPr="00735E8E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สรุปข้อมูลพร้อมรูปภาพประกอบ ตามตาราง</w:t>
      </w:r>
    </w:p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3325"/>
        <w:gridCol w:w="815"/>
        <w:gridCol w:w="5760"/>
      </w:tblGrid>
      <w:tr w:rsidR="001E774D" w:rsidRPr="001E774D" w14:paraId="2EC1B3F7" w14:textId="77777777" w:rsidTr="0013578F">
        <w:trPr>
          <w:jc w:val="center"/>
        </w:trPr>
        <w:tc>
          <w:tcPr>
            <w:tcW w:w="9900" w:type="dxa"/>
            <w:gridSpan w:val="3"/>
            <w:shd w:val="clear" w:color="auto" w:fill="97FFFF"/>
          </w:tcPr>
          <w:p w14:paraId="0BA40788" w14:textId="77777777" w:rsidR="001E774D" w:rsidRPr="001E774D" w:rsidRDefault="001E77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ชื่อต้นแบบ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</w:tc>
      </w:tr>
      <w:tr w:rsidR="00CE050D" w:rsidRPr="0013578F" w14:paraId="5022F1A9" w14:textId="77777777" w:rsidTr="0013578F">
        <w:trPr>
          <w:jc w:val="center"/>
        </w:trPr>
        <w:tc>
          <w:tcPr>
            <w:tcW w:w="3325" w:type="dxa"/>
            <w:tcBorders>
              <w:right w:val="single" w:sz="4" w:space="0" w:color="FFFFFF" w:themeColor="background1"/>
            </w:tcBorders>
          </w:tcPr>
          <w:p w14:paraId="5821D01D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ต้นแบบผลิตภัณฑ์                                            </w:t>
            </w:r>
          </w:p>
          <w:p w14:paraId="2439CA05" w14:textId="77777777" w:rsidR="00CE050D" w:rsidRPr="0013578F" w:rsidRDefault="00CE2E18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34559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78F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ระดับห้องปฏิบัติการ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1-3</w:t>
            </w:r>
          </w:p>
          <w:p w14:paraId="5807E15B" w14:textId="77777777" w:rsidR="00CE050D" w:rsidRPr="0013578F" w:rsidRDefault="00CE2E18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6231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51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</w:rPr>
              <w:t xml:space="preserve"> </w:t>
            </w:r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ระดับภาคสนาม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4-6</w:t>
            </w:r>
          </w:p>
          <w:p w14:paraId="415D3B19" w14:textId="77777777" w:rsidR="00CE050D" w:rsidRDefault="00CE2E18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4165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78F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ระดับอุตสาหกรรม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7-9</w:t>
            </w:r>
          </w:p>
          <w:p w14:paraId="30B0FC29" w14:textId="77777777" w:rsidR="0061551B" w:rsidRDefault="0061551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  <w:p w14:paraId="10C66EB7" w14:textId="77777777" w:rsidR="0061551B" w:rsidRPr="0013578F" w:rsidRDefault="0061551B" w:rsidP="0013578F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61551B">
              <w:rPr>
                <w:rFonts w:ascii="TH SarabunPSK" w:hAnsi="TH SarabunPSK" w:cs="TH SarabunPSK" w:hint="cs"/>
                <w:sz w:val="28"/>
                <w:cs/>
              </w:rPr>
              <w:t>หมายเหตุ กรุณาเลือกเพียง 1 ตัวเลือก</w:t>
            </w:r>
          </w:p>
        </w:tc>
        <w:tc>
          <w:tcPr>
            <w:tcW w:w="6575" w:type="dxa"/>
            <w:gridSpan w:val="2"/>
            <w:tcBorders>
              <w:left w:val="single" w:sz="4" w:space="0" w:color="FFFFFF" w:themeColor="background1"/>
            </w:tcBorders>
          </w:tcPr>
          <w:p w14:paraId="27921057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เทคโนโลยีเชิงลึก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กระบวนการใหม่</w:t>
            </w:r>
          </w:p>
          <w:p w14:paraId="29899360" w14:textId="77777777" w:rsidR="00CE050D" w:rsidRPr="0013578F" w:rsidRDefault="00CE2E18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79433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F2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ระยะแรก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1-3</w:t>
            </w:r>
          </w:p>
          <w:p w14:paraId="1DE7A571" w14:textId="77777777" w:rsidR="00CE050D" w:rsidRPr="0013578F" w:rsidRDefault="00CE2E18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1592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F2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ระยะทดสอบตลาด (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Customer Feedback) TRL 4-6</w:t>
            </w:r>
          </w:p>
          <w:p w14:paraId="5AC2922D" w14:textId="77777777" w:rsidR="00CE050D" w:rsidRPr="0013578F" w:rsidRDefault="00CE2E18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17420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50D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210768" w:rsidRPr="0013578F">
              <w:rPr>
                <w:rFonts w:ascii="TH SarabunPSK" w:hAnsi="TH SarabunPSK" w:cs="TH SarabunPSK"/>
                <w:sz w:val="28"/>
              </w:rPr>
              <w:t xml:space="preserve"> </w:t>
            </w:r>
            <w:r w:rsidR="00CE050D" w:rsidRPr="0013578F">
              <w:rPr>
                <w:rFonts w:ascii="TH SarabunPSK" w:hAnsi="TH SarabunPSK" w:cs="TH SarabunPSK"/>
                <w:sz w:val="28"/>
                <w:cs/>
              </w:rPr>
              <w:t>ระยะเพิ่มประสิทธิภาพเต็มรูปแบบ (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Translational Cutting Edge) TRL 7-9</w:t>
            </w:r>
          </w:p>
          <w:p w14:paraId="756EB60A" w14:textId="77777777" w:rsidR="0061551B" w:rsidRDefault="00CE2E18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4050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50D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เทคโนโลยีที่เหมาะสม (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Appropriate Tech)</w:t>
            </w:r>
          </w:p>
          <w:p w14:paraId="334A9AD7" w14:textId="77777777" w:rsidR="0061551B" w:rsidRPr="0013578F" w:rsidRDefault="0061551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  <w:tr w:rsidR="001E774D" w:rsidRPr="0013578F" w14:paraId="4A8A1F38" w14:textId="77777777" w:rsidTr="0013578F">
        <w:trPr>
          <w:jc w:val="center"/>
        </w:trPr>
        <w:tc>
          <w:tcPr>
            <w:tcW w:w="4140" w:type="dxa"/>
            <w:gridSpan w:val="2"/>
          </w:tcPr>
          <w:p w14:paraId="679DCC24" w14:textId="77777777" w:rsidR="001E774D" w:rsidRDefault="001E774D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รูปภาพ</w:t>
            </w:r>
          </w:p>
          <w:p w14:paraId="2BAD6290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AAEDDA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739F3B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B08EDF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65E558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B1C1CC2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883CBB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8EAE51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60" w:type="dxa"/>
          </w:tcPr>
          <w:p w14:paraId="7DC25833" w14:textId="77777777" w:rsidR="001E774D" w:rsidRPr="0013578F" w:rsidRDefault="001E774D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="00CE050D" w:rsidRPr="001357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อธิบายสั้น</w:t>
            </w:r>
            <w:r w:rsidR="00CE050D" w:rsidRPr="001357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ๆ</w:t>
            </w:r>
          </w:p>
          <w:p w14:paraId="23BEA99F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7DED6F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0AAFC3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05B006" w14:textId="77777777" w:rsid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3E8408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5C2D68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46A40D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108C8B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EC9A38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E53B7F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28595F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F94A15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9BE6CA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F1A115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BD8A54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70A157" w14:textId="77777777" w:rsid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EA64DE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2C5F75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56D7EE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A6A9CB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CC8C8B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6386206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155C7E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15A2" w:rsidRPr="0013578F" w14:paraId="3BE13C64" w14:textId="77777777" w:rsidTr="00B274BF">
        <w:trPr>
          <w:jc w:val="center"/>
        </w:trPr>
        <w:tc>
          <w:tcPr>
            <w:tcW w:w="9900" w:type="dxa"/>
            <w:gridSpan w:val="3"/>
          </w:tcPr>
          <w:p w14:paraId="2FDC9231" w14:textId="77777777" w:rsidR="00B015A2" w:rsidRPr="0013578F" w:rsidRDefault="00B015A2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สิทธิบัตร รางวัล ผลงานสู่ชุมชน หรือ อื่น</w:t>
            </w:r>
            <w:r w:rsidRPr="001357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ๆ</w:t>
            </w:r>
          </w:p>
        </w:tc>
      </w:tr>
      <w:tr w:rsidR="0013578F" w:rsidRPr="0013578F" w14:paraId="0AFD6548" w14:textId="77777777" w:rsidTr="0013578F">
        <w:trPr>
          <w:jc w:val="center"/>
        </w:trPr>
        <w:tc>
          <w:tcPr>
            <w:tcW w:w="9900" w:type="dxa"/>
            <w:gridSpan w:val="3"/>
          </w:tcPr>
          <w:p w14:paraId="4AD692F5" w14:textId="77777777" w:rsid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หน่วยงานสนับสนุน</w:t>
            </w:r>
          </w:p>
          <w:p w14:paraId="24D0978C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52A7D4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BF093B0" w14:textId="775E7BFC" w:rsidR="00B61BE8" w:rsidRDefault="00B61BE8" w:rsidP="0013578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7EC76376" w14:textId="1D4F2F0D" w:rsidR="00B61BE8" w:rsidRPr="003B5518" w:rsidRDefault="00B61BE8" w:rsidP="0013578F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3B5518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เอกสารฉบับนี้ใช้เพื่อประกอบการดำเนินการ ดังนี้</w:t>
      </w:r>
    </w:p>
    <w:p w14:paraId="79869F08" w14:textId="1FBA7230" w:rsidR="00B61BE8" w:rsidRPr="003B5518" w:rsidRDefault="00B61BE8" w:rsidP="0013578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3B5518">
        <w:rPr>
          <w:rFonts w:ascii="TH SarabunPSK" w:hAnsi="TH SarabunPSK" w:cs="TH SarabunPSK"/>
          <w:sz w:val="32"/>
          <w:szCs w:val="32"/>
        </w:rPr>
        <w:sym w:font="Wingdings" w:char="F0A8"/>
      </w:r>
      <w:r w:rsidRPr="003B5518">
        <w:rPr>
          <w:rFonts w:ascii="TH SarabunPSK" w:hAnsi="TH SarabunPSK" w:cs="TH SarabunPSK" w:hint="cs"/>
          <w:sz w:val="32"/>
          <w:szCs w:val="32"/>
          <w:cs/>
        </w:rPr>
        <w:t xml:space="preserve"> รายงานผลการดำเนินงาน เท่านั้น </w:t>
      </w:r>
      <w:r w:rsidRPr="003B551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(ยังไม่พร้อมประเมิน </w:t>
      </w:r>
      <w:r w:rsidRPr="003B5518">
        <w:rPr>
          <w:rFonts w:ascii="TH SarabunPSK" w:hAnsi="TH SarabunPSK" w:cs="TH SarabunPSK"/>
          <w:i/>
          <w:iCs/>
          <w:sz w:val="32"/>
          <w:szCs w:val="32"/>
        </w:rPr>
        <w:t>TRL/SRL</w:t>
      </w:r>
      <w:r w:rsidRPr="003B5518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476F90B5" w14:textId="18C4FEBD" w:rsidR="00F266C5" w:rsidRPr="003B5518" w:rsidRDefault="00B61BE8" w:rsidP="0013578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3B5518">
        <w:rPr>
          <w:rFonts w:ascii="TH SarabunPSK" w:hAnsi="TH SarabunPSK" w:cs="TH SarabunPSK"/>
          <w:sz w:val="32"/>
          <w:szCs w:val="32"/>
        </w:rPr>
        <w:sym w:font="Wingdings" w:char="F0A8"/>
      </w:r>
      <w:r w:rsidRPr="003B5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5518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</w:t>
      </w:r>
      <w:r w:rsidRPr="003B5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5518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3B5518">
        <w:rPr>
          <w:rFonts w:ascii="TH SarabunPSK" w:hAnsi="TH SarabunPSK" w:cs="TH SarabunPSK" w:hint="cs"/>
          <w:sz w:val="32"/>
          <w:szCs w:val="32"/>
          <w:cs/>
        </w:rPr>
        <w:t>ขอรับการ</w:t>
      </w:r>
      <w:r w:rsidRPr="003B5518">
        <w:rPr>
          <w:rFonts w:ascii="TH SarabunPSK" w:hAnsi="TH SarabunPSK" w:cs="TH SarabunPSK"/>
          <w:sz w:val="32"/>
          <w:szCs w:val="32"/>
          <w:cs/>
        </w:rPr>
        <w:t>ประเมินระดับความพร้อมทางเทคโนโลยี (</w:t>
      </w:r>
      <w:r w:rsidRPr="003B5518">
        <w:rPr>
          <w:rFonts w:ascii="TH SarabunPSK" w:hAnsi="TH SarabunPSK" w:cs="TH SarabunPSK"/>
          <w:sz w:val="32"/>
          <w:szCs w:val="32"/>
        </w:rPr>
        <w:t xml:space="preserve">TRL) </w:t>
      </w:r>
      <w:r w:rsidRPr="003B5518">
        <w:rPr>
          <w:rFonts w:ascii="TH SarabunPSK" w:hAnsi="TH SarabunPSK" w:cs="TH SarabunPSK"/>
          <w:sz w:val="32"/>
          <w:szCs w:val="32"/>
          <w:cs/>
        </w:rPr>
        <w:t>และระดับความพร้อมของสังคม (</w:t>
      </w:r>
      <w:r w:rsidRPr="003B5518">
        <w:rPr>
          <w:rFonts w:ascii="TH SarabunPSK" w:hAnsi="TH SarabunPSK" w:cs="TH SarabunPSK"/>
          <w:sz w:val="32"/>
          <w:szCs w:val="32"/>
        </w:rPr>
        <w:t>SRL)</w:t>
      </w:r>
    </w:p>
    <w:p w14:paraId="068720CC" w14:textId="3472A0C8" w:rsidR="00B61BE8" w:rsidRPr="003B5518" w:rsidRDefault="00B61BE8" w:rsidP="0013578F">
      <w:pPr>
        <w:spacing w:after="0"/>
        <w:rPr>
          <w:rFonts w:ascii="TH SarabunPSK" w:hAnsi="TH SarabunPSK" w:cs="TH SarabunPSK"/>
          <w:sz w:val="32"/>
          <w:szCs w:val="32"/>
        </w:rPr>
      </w:pPr>
      <w:r w:rsidRPr="003B5518">
        <w:rPr>
          <w:rFonts w:ascii="TH SarabunPSK" w:hAnsi="TH SarabunPSK" w:cs="TH SarabunPSK"/>
          <w:sz w:val="32"/>
          <w:szCs w:val="32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cs/>
        </w:rPr>
        <w:tab/>
      </w:r>
    </w:p>
    <w:p w14:paraId="6E43FEDB" w14:textId="4EBB671D" w:rsidR="00B61BE8" w:rsidRPr="003B5518" w:rsidRDefault="00B61BE8" w:rsidP="0013578F">
      <w:pPr>
        <w:spacing w:after="0"/>
        <w:rPr>
          <w:rFonts w:ascii="TH SarabunPSK" w:hAnsi="TH SarabunPSK" w:cs="TH SarabunPSK"/>
          <w:sz w:val="32"/>
          <w:szCs w:val="32"/>
        </w:rPr>
      </w:pPr>
      <w:r w:rsidRPr="003B5518">
        <w:rPr>
          <w:rFonts w:ascii="TH SarabunPSK" w:hAnsi="TH SarabunPSK" w:cs="TH SarabunPSK"/>
          <w:sz w:val="32"/>
          <w:szCs w:val="32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cs/>
        </w:rPr>
        <w:tab/>
      </w:r>
      <w:r w:rsidRPr="003B5518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3B55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B55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B5518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14:paraId="066FAEE9" w14:textId="0548BC92" w:rsidR="00B61BE8" w:rsidRPr="00B61BE8" w:rsidRDefault="00B61BE8" w:rsidP="0013578F">
      <w:pPr>
        <w:spacing w:after="0"/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3B5518">
        <w:rPr>
          <w:rFonts w:ascii="TH SarabunPSK" w:hAnsi="TH SarabunPSK" w:cs="TH SarabunPSK"/>
          <w:sz w:val="32"/>
          <w:szCs w:val="32"/>
        </w:rPr>
        <w:tab/>
      </w:r>
      <w:r w:rsidRPr="003B5518">
        <w:rPr>
          <w:rFonts w:ascii="TH SarabunPSK" w:hAnsi="TH SarabunPSK" w:cs="TH SarabunPSK"/>
          <w:sz w:val="32"/>
          <w:szCs w:val="32"/>
        </w:rPr>
        <w:tab/>
      </w:r>
      <w:r w:rsidRPr="003B5518">
        <w:rPr>
          <w:rFonts w:ascii="TH SarabunPSK" w:hAnsi="TH SarabunPSK" w:cs="TH SarabunPSK"/>
          <w:sz w:val="32"/>
          <w:szCs w:val="32"/>
        </w:rPr>
        <w:tab/>
      </w:r>
      <w:r w:rsidRPr="003B5518">
        <w:rPr>
          <w:rFonts w:ascii="TH SarabunPSK" w:hAnsi="TH SarabunPSK" w:cs="TH SarabunPSK"/>
          <w:sz w:val="32"/>
          <w:szCs w:val="32"/>
        </w:rPr>
        <w:tab/>
      </w:r>
      <w:r w:rsidRPr="003B5518">
        <w:rPr>
          <w:rFonts w:ascii="TH SarabunPSK" w:hAnsi="TH SarabunPSK" w:cs="TH SarabunPSK"/>
          <w:sz w:val="32"/>
          <w:szCs w:val="32"/>
        </w:rPr>
        <w:tab/>
      </w:r>
      <w:r w:rsidRPr="003B5518">
        <w:rPr>
          <w:rFonts w:ascii="TH SarabunPSK" w:hAnsi="TH SarabunPSK" w:cs="TH SarabunPSK"/>
          <w:sz w:val="32"/>
          <w:szCs w:val="32"/>
        </w:rPr>
        <w:tab/>
      </w:r>
      <w:r w:rsidRPr="003B5518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B61B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61B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61B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61B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B1DE97" w14:textId="6970F62B" w:rsidR="00B61BE8" w:rsidRPr="00B61BE8" w:rsidRDefault="00B61BE8" w:rsidP="0013578F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B61BE8" w:rsidRPr="00B61BE8" w:rsidSect="003B5518">
      <w:headerReference w:type="default" r:id="rId7"/>
      <w:headerReference w:type="first" r:id="rId8"/>
      <w:pgSz w:w="11906" w:h="16838" w:code="9"/>
      <w:pgMar w:top="1170" w:right="1440" w:bottom="284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0626" w14:textId="77777777" w:rsidR="00CE2E18" w:rsidRDefault="00CE2E18" w:rsidP="00EE7D49">
      <w:pPr>
        <w:spacing w:after="0" w:line="240" w:lineRule="auto"/>
      </w:pPr>
      <w:r>
        <w:separator/>
      </w:r>
    </w:p>
  </w:endnote>
  <w:endnote w:type="continuationSeparator" w:id="0">
    <w:p w14:paraId="7909A8D0" w14:textId="77777777" w:rsidR="00CE2E18" w:rsidRDefault="00CE2E18" w:rsidP="00E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6407" w14:textId="77777777" w:rsidR="00CE2E18" w:rsidRDefault="00CE2E18" w:rsidP="00EE7D49">
      <w:pPr>
        <w:spacing w:after="0" w:line="240" w:lineRule="auto"/>
      </w:pPr>
      <w:r>
        <w:separator/>
      </w:r>
    </w:p>
  </w:footnote>
  <w:footnote w:type="continuationSeparator" w:id="0">
    <w:p w14:paraId="42AB2DA8" w14:textId="77777777" w:rsidR="00CE2E18" w:rsidRDefault="00CE2E18" w:rsidP="00EE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1414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A6712A" w14:textId="77777777" w:rsidR="006628AC" w:rsidRDefault="006628AC">
        <w:pPr>
          <w:pStyle w:val="Header"/>
          <w:jc w:val="right"/>
        </w:pPr>
        <w:r w:rsidRPr="006628AC">
          <w:rPr>
            <w:rFonts w:ascii="TH SarabunPSK" w:hAnsi="TH SarabunPSK" w:cs="TH SarabunPSK"/>
            <w:sz w:val="28"/>
          </w:rPr>
          <w:fldChar w:fldCharType="begin"/>
        </w:r>
        <w:r w:rsidRPr="006628A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628AC">
          <w:rPr>
            <w:rFonts w:ascii="TH SarabunPSK" w:hAnsi="TH SarabunPSK" w:cs="TH SarabunPSK"/>
            <w:sz w:val="28"/>
          </w:rPr>
          <w:fldChar w:fldCharType="separate"/>
        </w:r>
        <w:r w:rsidRPr="006628AC">
          <w:rPr>
            <w:rFonts w:ascii="TH SarabunPSK" w:hAnsi="TH SarabunPSK" w:cs="TH SarabunPSK"/>
            <w:noProof/>
            <w:sz w:val="28"/>
          </w:rPr>
          <w:t>2</w:t>
        </w:r>
        <w:r w:rsidRPr="006628A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42501D91" w14:textId="77777777" w:rsidR="00EE7D49" w:rsidRDefault="00EE7D49" w:rsidP="00EE7D4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0175" w14:textId="77777777" w:rsidR="006628AC" w:rsidRDefault="006628AC" w:rsidP="006628AC">
    <w:pPr>
      <w:pStyle w:val="Header"/>
      <w:jc w:val="center"/>
    </w:pPr>
    <w:r>
      <w:rPr>
        <w:noProof/>
      </w:rPr>
      <w:drawing>
        <wp:inline distT="0" distB="0" distL="0" distR="0" wp14:anchorId="0EF4D587" wp14:editId="61B06625">
          <wp:extent cx="1124785" cy="493776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MU SUB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85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20447"/>
    <w:multiLevelType w:val="multilevel"/>
    <w:tmpl w:val="45FC4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642433"/>
    <w:multiLevelType w:val="multilevel"/>
    <w:tmpl w:val="7A94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81B7BE1"/>
    <w:multiLevelType w:val="multilevel"/>
    <w:tmpl w:val="45FC4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F4"/>
    <w:rsid w:val="000B4AF4"/>
    <w:rsid w:val="0013578F"/>
    <w:rsid w:val="001C4F27"/>
    <w:rsid w:val="001E774D"/>
    <w:rsid w:val="00210768"/>
    <w:rsid w:val="002D1304"/>
    <w:rsid w:val="003A3460"/>
    <w:rsid w:val="003B5518"/>
    <w:rsid w:val="00434622"/>
    <w:rsid w:val="0061551B"/>
    <w:rsid w:val="006628AC"/>
    <w:rsid w:val="0068296A"/>
    <w:rsid w:val="00723ED7"/>
    <w:rsid w:val="00735E8E"/>
    <w:rsid w:val="008173C7"/>
    <w:rsid w:val="009F1049"/>
    <w:rsid w:val="00B015A2"/>
    <w:rsid w:val="00B61BE8"/>
    <w:rsid w:val="00CE050D"/>
    <w:rsid w:val="00CE2E18"/>
    <w:rsid w:val="00D25776"/>
    <w:rsid w:val="00D52A2D"/>
    <w:rsid w:val="00DB23D1"/>
    <w:rsid w:val="00DF4CD7"/>
    <w:rsid w:val="00E11E6E"/>
    <w:rsid w:val="00EA2BAA"/>
    <w:rsid w:val="00EC090C"/>
    <w:rsid w:val="00EE7D49"/>
    <w:rsid w:val="00F2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41848"/>
  <w15:chartTrackingRefBased/>
  <w15:docId w15:val="{E8B672CF-4D55-4FCF-B123-4CAB81CF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0768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0768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0768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0768"/>
    <w:rPr>
      <w:rFonts w:ascii="Arial" w:hAnsi="Arial" w:cs="Cordia New"/>
      <w:vanish/>
      <w:sz w:val="16"/>
      <w:szCs w:val="20"/>
    </w:rPr>
  </w:style>
  <w:style w:type="paragraph" w:styleId="ListParagraph">
    <w:name w:val="List Paragraph"/>
    <w:basedOn w:val="Normal"/>
    <w:uiPriority w:val="34"/>
    <w:qFormat/>
    <w:rsid w:val="001357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49"/>
  </w:style>
  <w:style w:type="paragraph" w:styleId="Footer">
    <w:name w:val="footer"/>
    <w:basedOn w:val="Normal"/>
    <w:link w:val="FooterChar"/>
    <w:uiPriority w:val="99"/>
    <w:unhideWhenUsed/>
    <w:rsid w:val="00EE7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49"/>
  </w:style>
  <w:style w:type="character" w:styleId="PlaceholderText">
    <w:name w:val="Placeholder Text"/>
    <w:basedOn w:val="DefaultParagraphFont"/>
    <w:uiPriority w:val="99"/>
    <w:semiHidden/>
    <w:rsid w:val="006829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NATRADA TANAKOONTHIPPAPHA</dc:creator>
  <cp:keywords/>
  <dc:description/>
  <cp:lastModifiedBy>WANWISA POTIMOY</cp:lastModifiedBy>
  <cp:revision>9</cp:revision>
  <dcterms:created xsi:type="dcterms:W3CDTF">2023-07-24T08:58:00Z</dcterms:created>
  <dcterms:modified xsi:type="dcterms:W3CDTF">2026-03-16T04:06:00Z</dcterms:modified>
</cp:coreProperties>
</file>